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55834231" w:rsidR="00DE27CD" w:rsidRPr="00322A1D" w:rsidRDefault="00DE27CD" w:rsidP="00DE27CD">
      <w:pPr>
        <w:rPr>
          <w:rFonts w:ascii="맑은 고딕" w:eastAsia="맑은 고딕" w:hAnsi="맑은 고딕"/>
          <w:b/>
          <w:bCs/>
          <w:spacing w:val="20"/>
          <w:szCs w:val="20"/>
        </w:rPr>
      </w:pPr>
      <w:proofErr w:type="gramStart"/>
      <w:r w:rsidRPr="00322A1D">
        <w:rPr>
          <w:rFonts w:ascii="맑은 고딕" w:eastAsia="맑은 고딕" w:hAnsi="맑은 고딕" w:hint="eastAsia"/>
          <w:b/>
          <w:bCs/>
          <w:spacing w:val="20"/>
          <w:szCs w:val="20"/>
        </w:rPr>
        <w:t>제품명 :</w:t>
      </w:r>
      <w:proofErr w:type="gramEnd"/>
      <w:r w:rsidRPr="00322A1D">
        <w:rPr>
          <w:rFonts w:hint="eastAsia"/>
          <w:szCs w:val="20"/>
        </w:rPr>
        <w:t xml:space="preserve"> </w:t>
      </w:r>
      <w:r w:rsidR="00DC6687" w:rsidRPr="00DC6687">
        <w:rPr>
          <w:rFonts w:ascii="맑은 고딕" w:eastAsia="맑은 고딕" w:hAnsi="맑은 고딕"/>
          <w:b/>
          <w:bCs/>
          <w:spacing w:val="20"/>
          <w:szCs w:val="20"/>
        </w:rPr>
        <w:t>DC-S6883WRAT</w:t>
      </w:r>
      <w:r w:rsidR="00DC6687" w:rsidRPr="00DC6687">
        <w:rPr>
          <w:rFonts w:ascii="맑은 고딕" w:eastAsia="맑은 고딕" w:hAnsi="맑은 고딕" w:hint="eastAsia"/>
          <w:b/>
          <w:bCs/>
          <w:spacing w:val="20"/>
          <w:szCs w:val="20"/>
        </w:rPr>
        <w:t xml:space="preserve"> </w:t>
      </w:r>
      <w:r w:rsidR="00275F2B" w:rsidRPr="00322A1D">
        <w:rPr>
          <w:rFonts w:ascii="맑은 고딕" w:eastAsia="맑은 고딕" w:hAnsi="맑은 고딕" w:hint="eastAsia"/>
          <w:b/>
          <w:bCs/>
          <w:spacing w:val="20"/>
          <w:szCs w:val="20"/>
        </w:rPr>
        <w:t>(</w:t>
      </w:r>
      <w:r w:rsidR="00BF2DD8" w:rsidRPr="00BF2DD8">
        <w:rPr>
          <w:rFonts w:ascii="맑은 고딕" w:eastAsia="맑은 고딕" w:hAnsi="맑은 고딕" w:hint="eastAsia"/>
          <w:b/>
          <w:bCs/>
          <w:spacing w:val="20"/>
          <w:szCs w:val="20"/>
        </w:rPr>
        <w:t xml:space="preserve">TTA인증 4K 40배줌 </w:t>
      </w:r>
      <w:proofErr w:type="spellStart"/>
      <w:r w:rsidR="00BF2DD8" w:rsidRPr="00BF2DD8">
        <w:rPr>
          <w:rFonts w:ascii="맑은 고딕" w:eastAsia="맑은 고딕" w:hAnsi="맑은 고딕" w:hint="eastAsia"/>
          <w:b/>
          <w:bCs/>
          <w:spacing w:val="20"/>
          <w:szCs w:val="20"/>
        </w:rPr>
        <w:t>LightMaster</w:t>
      </w:r>
      <w:proofErr w:type="spellEnd"/>
      <w:r w:rsidR="00BF2DD8" w:rsidRPr="00BF2DD8">
        <w:rPr>
          <w:rFonts w:ascii="맑은 고딕" w:eastAsia="맑은 고딕" w:hAnsi="맑은 고딕" w:hint="eastAsia"/>
          <w:b/>
          <w:bCs/>
          <w:spacing w:val="20"/>
          <w:szCs w:val="20"/>
        </w:rPr>
        <w:t xml:space="preserve"> PREMIUM AI Speed Dome Camera</w:t>
      </w:r>
      <w:r w:rsidR="00322A1D" w:rsidRPr="00322A1D">
        <w:rPr>
          <w:rFonts w:ascii="맑은 고딕" w:eastAsia="맑은 고딕" w:hAnsi="맑은 고딕" w:hint="eastAsia"/>
          <w:b/>
          <w:bCs/>
          <w:spacing w:val="20"/>
          <w:szCs w:val="20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45782DE5" w14:textId="3E2DA711" w:rsidR="006274BF" w:rsidRPr="00275F2B" w:rsidRDefault="00DE27CD" w:rsidP="00275F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0331653B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공공기관용 보안성능품질 TTA Verified Ver.1 획득 제품</w:t>
      </w:r>
    </w:p>
    <w:p w14:paraId="19053AF1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AI 영상 감지에 최적화된 수광 효율 설계</w:t>
      </w:r>
    </w:p>
    <w:p w14:paraId="78B2E3FE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01E1858D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1/1.8형(8.48MP) 프리미엄 이미지 센서</w:t>
      </w:r>
    </w:p>
    <w:p w14:paraId="43CD2074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AF 광학 줌 렌즈(f=6.5 ~ 260mm), 40배줌</w:t>
      </w:r>
    </w:p>
    <w:p w14:paraId="2F62DEC1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7F087012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01C05A34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4B513383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IK10/IP66 등급</w:t>
      </w:r>
    </w:p>
    <w:p w14:paraId="05321265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히터 내장</w:t>
      </w:r>
    </w:p>
    <w:p w14:paraId="6CF86316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BE5AC9">
        <w:rPr>
          <w:rFonts w:ascii="맑은 고딕" w:eastAsia="맑은 고딕" w:hAnsi="맑은 고딕"/>
          <w:spacing w:val="-20"/>
          <w:szCs w:val="20"/>
        </w:rPr>
        <w:t>24VAC, PoE IEEE 802.3bt (Class 8)</w:t>
      </w:r>
    </w:p>
    <w:p w14:paraId="0FFE3E41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BE5AC9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BE5AC9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27A6EF73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BE5AC9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BE5AC9">
        <w:rPr>
          <w:rFonts w:ascii="맑은 고딕" w:eastAsia="맑은 고딕" w:hAnsi="맑은 고딕" w:hint="eastAsia"/>
          <w:spacing w:val="-20"/>
          <w:szCs w:val="20"/>
        </w:rPr>
        <w:t xml:space="preserve"> 500m)</w:t>
      </w:r>
    </w:p>
    <w:p w14:paraId="4A3CCC38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19735816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지능형 이미지 분석 이벤트 지원 (라인/침범/이탈 감지, 화면 가림 감지, 충격 감지, 움직임 감지)</w:t>
      </w:r>
    </w:p>
    <w:p w14:paraId="7907125D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 xml:space="preserve">AI 영상 분석 지원(객체 감지, 객체 침입 감지, 객체 배회 감지, 객체 라인 </w:t>
      </w:r>
      <w:proofErr w:type="spellStart"/>
      <w:r w:rsidRPr="00BE5AC9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BE5AC9">
        <w:rPr>
          <w:rFonts w:ascii="맑은 고딕" w:eastAsia="맑은 고딕" w:hAnsi="맑은 고딕" w:hint="eastAsia"/>
          <w:spacing w:val="-20"/>
          <w:szCs w:val="20"/>
        </w:rPr>
        <w:t>)</w:t>
      </w:r>
    </w:p>
    <w:p w14:paraId="1F5879D7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2046F0EB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5C95299B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스마트 PTZ 조작 지원</w:t>
      </w:r>
    </w:p>
    <w:p w14:paraId="616A0F06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PTZ OSD 지원</w:t>
      </w:r>
    </w:p>
    <w:p w14:paraId="3CCF52B7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자동 추적 지원</w:t>
      </w:r>
    </w:p>
    <w:p w14:paraId="78A501C8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6D42448C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스마트 안개보정</w:t>
      </w:r>
    </w:p>
    <w:p w14:paraId="224CA878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71E7D5F0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660749ED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40ABFF1C" w14:textId="77777777" w:rsidR="00BE5AC9" w:rsidRPr="00BE5AC9" w:rsidRDefault="00BE5AC9" w:rsidP="00BE5AC9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BE5AC9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BE5AC9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6F35CA8D" w14:textId="2166B23C" w:rsidR="00744FD2" w:rsidRDefault="00BE5AC9" w:rsidP="00BE5AC9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BE5AC9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50A1BA6D" w14:textId="77777777" w:rsidR="00BE5AC9" w:rsidRPr="00D50885" w:rsidRDefault="00BE5AC9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7C779203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>1/1.8인치 CMOS</w:t>
      </w:r>
    </w:p>
    <w:p w14:paraId="0DDD9CDD" w14:textId="4E356082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/>
          <w:spacing w:val="-20"/>
          <w:szCs w:val="20"/>
        </w:rPr>
        <w:t>3840 x 2160</w:t>
      </w:r>
    </w:p>
    <w:p w14:paraId="26CD097B" w14:textId="2C45299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주사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56EADCCC" w14:textId="2930579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>AF 광학 줌 렌즈</w:t>
      </w:r>
    </w:p>
    <w:p w14:paraId="36C7644E" w14:textId="5376C71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/>
          <w:spacing w:val="-20"/>
          <w:szCs w:val="20"/>
        </w:rPr>
        <w:t>6.5 ~ 260mm</w:t>
      </w:r>
    </w:p>
    <w:p w14:paraId="068F9436" w14:textId="065981D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/>
          <w:spacing w:val="-20"/>
          <w:szCs w:val="20"/>
        </w:rPr>
        <w:t>F1.4~F4.92</w:t>
      </w:r>
    </w:p>
    <w:p w14:paraId="42B5EB74" w14:textId="7BC17C5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/>
          <w:spacing w:val="-20"/>
          <w:szCs w:val="20"/>
        </w:rPr>
        <w:t>150dB (True WDR)</w:t>
      </w:r>
    </w:p>
    <w:p w14:paraId="78DA3BC3" w14:textId="2B5DAD0A" w:rsidR="00D508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 xml:space="preserve"> 수동 (1/30 ~ 1/10000), 안티 </w:t>
      </w:r>
      <w:proofErr w:type="spellStart"/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053FB3C9" w14:textId="0412D50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>500m (2개)</w:t>
      </w:r>
    </w:p>
    <w:p w14:paraId="0C40F993" w14:textId="3CCD2E8F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/>
          <w:spacing w:val="-20"/>
          <w:szCs w:val="20"/>
        </w:rPr>
        <w:t>H.265, H.264 (MP), M-JPEG</w:t>
      </w:r>
    </w:p>
    <w:p w14:paraId="4EB5B22D" w14:textId="5573BA13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멀티 비디오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691EA81D" w14:textId="08A2145E" w:rsidR="0023597F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25577EAF" w14:textId="0F158D76" w:rsidR="00D508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>(화면 가림/충격 감지), 알람 인, 이상 음원 감지, 객체 감지, 얼굴 감지, 군집 감지, 유기 감지, 도난 감지, 쓰러짐 감지, 싸움 감지</w:t>
      </w:r>
    </w:p>
    <w:p w14:paraId="2DAD9CC8" w14:textId="1534BBA8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>, FTP 업로드, SD카드 녹화, 알람 아웃, 자동 음원 방송</w:t>
      </w:r>
    </w:p>
    <w:p w14:paraId="28E18BA2" w14:textId="21BAF7D6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lastRenderedPageBreak/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82838" w:rsidRPr="00982838">
        <w:rPr>
          <w:rFonts w:ascii="맑은 고딕" w:eastAsia="맑은 고딕" w:hAnsi="맑은 고딕"/>
          <w:spacing w:val="-20"/>
          <w:szCs w:val="20"/>
        </w:rPr>
        <w:t>1/1</w:t>
      </w:r>
    </w:p>
    <w:p w14:paraId="59D6071E" w14:textId="3ADE8AFD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82838" w:rsidRPr="00982838">
        <w:rPr>
          <w:rFonts w:ascii="맑은 고딕" w:eastAsia="맑은 고딕" w:hAnsi="맑은 고딕"/>
          <w:spacing w:val="-20"/>
          <w:szCs w:val="20"/>
        </w:rPr>
        <w:t>8/2</w:t>
      </w:r>
    </w:p>
    <w:p w14:paraId="2774BD9C" w14:textId="101E8211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82838" w:rsidRPr="00982838">
        <w:rPr>
          <w:rFonts w:ascii="맑은 고딕" w:eastAsia="맑은 고딕" w:hAnsi="맑은 고딕"/>
          <w:spacing w:val="-20"/>
          <w:szCs w:val="20"/>
        </w:rPr>
        <w:t>IK10</w:t>
      </w:r>
    </w:p>
    <w:p w14:paraId="307F9CA1" w14:textId="4256551A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 w:rsidR="00982838"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 w:rsidR="00982838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>IP66, 히터</w:t>
      </w:r>
    </w:p>
    <w:p w14:paraId="23BADE15" w14:textId="7AE22B88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/>
          <w:spacing w:val="-20"/>
          <w:szCs w:val="20"/>
        </w:rPr>
        <w:t>24VAC, PoE IEEE 802.3bt(Class 8)</w:t>
      </w:r>
    </w:p>
    <w:p w14:paraId="4EB96F66" w14:textId="1833A8CB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35F313B6" w14:textId="6CB8A92E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 w:hint="eastAsia"/>
          <w:spacing w:val="-20"/>
          <w:szCs w:val="20"/>
        </w:rPr>
        <w:t>Ø</w:t>
      </w:r>
      <w:r w:rsidR="00BE5AC9" w:rsidRPr="00BE5AC9">
        <w:rPr>
          <w:rFonts w:ascii="맑은 고딕" w:eastAsia="맑은 고딕" w:hAnsi="맑은 고딕"/>
          <w:spacing w:val="-20"/>
          <w:szCs w:val="20"/>
        </w:rPr>
        <w:t>242mm x 401.8mm</w:t>
      </w:r>
    </w:p>
    <w:p w14:paraId="7D9AE909" w14:textId="7B3B0774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E5AC9" w:rsidRPr="00BE5AC9">
        <w:rPr>
          <w:rFonts w:ascii="맑은 고딕" w:eastAsia="맑은 고딕" w:hAnsi="맑은 고딕"/>
          <w:spacing w:val="-20"/>
          <w:szCs w:val="20"/>
        </w:rPr>
        <w:t>7.46kg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BF2DD8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9784F"/>
    <w:rsid w:val="000A1F84"/>
    <w:rsid w:val="000A7ACA"/>
    <w:rsid w:val="000B7E85"/>
    <w:rsid w:val="000E54CC"/>
    <w:rsid w:val="000F5E92"/>
    <w:rsid w:val="00114301"/>
    <w:rsid w:val="001342B6"/>
    <w:rsid w:val="00137D76"/>
    <w:rsid w:val="001509F1"/>
    <w:rsid w:val="00151F47"/>
    <w:rsid w:val="00161642"/>
    <w:rsid w:val="001638B7"/>
    <w:rsid w:val="00197C13"/>
    <w:rsid w:val="001B70AE"/>
    <w:rsid w:val="0023597F"/>
    <w:rsid w:val="00252EE8"/>
    <w:rsid w:val="00275F2B"/>
    <w:rsid w:val="00291CD3"/>
    <w:rsid w:val="002B0856"/>
    <w:rsid w:val="00316A75"/>
    <w:rsid w:val="00322A1D"/>
    <w:rsid w:val="003401C0"/>
    <w:rsid w:val="003537AD"/>
    <w:rsid w:val="00366FEB"/>
    <w:rsid w:val="003679F1"/>
    <w:rsid w:val="003C0749"/>
    <w:rsid w:val="003C68CB"/>
    <w:rsid w:val="003E7DF7"/>
    <w:rsid w:val="003F3BF0"/>
    <w:rsid w:val="00405CBC"/>
    <w:rsid w:val="00437F51"/>
    <w:rsid w:val="00463815"/>
    <w:rsid w:val="004A3501"/>
    <w:rsid w:val="004C22EE"/>
    <w:rsid w:val="004C7AE7"/>
    <w:rsid w:val="00510671"/>
    <w:rsid w:val="005316EC"/>
    <w:rsid w:val="00533039"/>
    <w:rsid w:val="0053489A"/>
    <w:rsid w:val="00544E69"/>
    <w:rsid w:val="00576B33"/>
    <w:rsid w:val="00584D98"/>
    <w:rsid w:val="005966CD"/>
    <w:rsid w:val="005B7B97"/>
    <w:rsid w:val="005C4DA8"/>
    <w:rsid w:val="005C7BBB"/>
    <w:rsid w:val="006137DA"/>
    <w:rsid w:val="006274BF"/>
    <w:rsid w:val="006357A1"/>
    <w:rsid w:val="00646AA7"/>
    <w:rsid w:val="00653AE9"/>
    <w:rsid w:val="00660C7A"/>
    <w:rsid w:val="00665F8D"/>
    <w:rsid w:val="00675CA7"/>
    <w:rsid w:val="006B10C9"/>
    <w:rsid w:val="006B3054"/>
    <w:rsid w:val="006B5029"/>
    <w:rsid w:val="006E6154"/>
    <w:rsid w:val="007026EA"/>
    <w:rsid w:val="00710BF1"/>
    <w:rsid w:val="00717568"/>
    <w:rsid w:val="00717BC5"/>
    <w:rsid w:val="007234E0"/>
    <w:rsid w:val="00744FD2"/>
    <w:rsid w:val="00747624"/>
    <w:rsid w:val="007A4248"/>
    <w:rsid w:val="007D4550"/>
    <w:rsid w:val="007D57C8"/>
    <w:rsid w:val="007E1734"/>
    <w:rsid w:val="008448DA"/>
    <w:rsid w:val="00847B09"/>
    <w:rsid w:val="0086116E"/>
    <w:rsid w:val="00867E37"/>
    <w:rsid w:val="00870BD0"/>
    <w:rsid w:val="00880DAA"/>
    <w:rsid w:val="008946F9"/>
    <w:rsid w:val="0089690A"/>
    <w:rsid w:val="00904100"/>
    <w:rsid w:val="00930C62"/>
    <w:rsid w:val="00982838"/>
    <w:rsid w:val="00990262"/>
    <w:rsid w:val="009D163C"/>
    <w:rsid w:val="009E5563"/>
    <w:rsid w:val="009E6C57"/>
    <w:rsid w:val="00A402D5"/>
    <w:rsid w:val="00A437CE"/>
    <w:rsid w:val="00A5639B"/>
    <w:rsid w:val="00AA5AB1"/>
    <w:rsid w:val="00AE247B"/>
    <w:rsid w:val="00B02827"/>
    <w:rsid w:val="00B74179"/>
    <w:rsid w:val="00B760CF"/>
    <w:rsid w:val="00B84F70"/>
    <w:rsid w:val="00B9480D"/>
    <w:rsid w:val="00BA1DA9"/>
    <w:rsid w:val="00BA3E8D"/>
    <w:rsid w:val="00BD1E45"/>
    <w:rsid w:val="00BD77D1"/>
    <w:rsid w:val="00BE5AC9"/>
    <w:rsid w:val="00BE6C4E"/>
    <w:rsid w:val="00BF2DD8"/>
    <w:rsid w:val="00BF7A5E"/>
    <w:rsid w:val="00C011D8"/>
    <w:rsid w:val="00C20ECF"/>
    <w:rsid w:val="00C4253B"/>
    <w:rsid w:val="00C6689B"/>
    <w:rsid w:val="00C9327F"/>
    <w:rsid w:val="00CA1EC4"/>
    <w:rsid w:val="00CC24D3"/>
    <w:rsid w:val="00CC5673"/>
    <w:rsid w:val="00CC5EB2"/>
    <w:rsid w:val="00CD1D3C"/>
    <w:rsid w:val="00CD50B9"/>
    <w:rsid w:val="00CF7394"/>
    <w:rsid w:val="00CF7A4D"/>
    <w:rsid w:val="00D17975"/>
    <w:rsid w:val="00D23401"/>
    <w:rsid w:val="00D5003E"/>
    <w:rsid w:val="00D502DA"/>
    <w:rsid w:val="00D50885"/>
    <w:rsid w:val="00D83792"/>
    <w:rsid w:val="00DB1475"/>
    <w:rsid w:val="00DB6A0F"/>
    <w:rsid w:val="00DC6687"/>
    <w:rsid w:val="00DE27CD"/>
    <w:rsid w:val="00E01787"/>
    <w:rsid w:val="00E21649"/>
    <w:rsid w:val="00E40E01"/>
    <w:rsid w:val="00E64FE5"/>
    <w:rsid w:val="00E7263C"/>
    <w:rsid w:val="00E735F2"/>
    <w:rsid w:val="00E811DC"/>
    <w:rsid w:val="00EC42D1"/>
    <w:rsid w:val="00EE6821"/>
    <w:rsid w:val="00EF3C78"/>
    <w:rsid w:val="00F1706D"/>
    <w:rsid w:val="00F47313"/>
    <w:rsid w:val="00F62C3A"/>
    <w:rsid w:val="00F72247"/>
    <w:rsid w:val="00F959BD"/>
    <w:rsid w:val="00F96E8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94</cp:revision>
  <dcterms:created xsi:type="dcterms:W3CDTF">2022-05-20T06:29:00Z</dcterms:created>
  <dcterms:modified xsi:type="dcterms:W3CDTF">2025-06-24T01:46:00Z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