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E6105BA" w:rsidR="00DE27CD" w:rsidRPr="00892865" w:rsidRDefault="00DE27CD" w:rsidP="00DE27CD">
      <w:pPr>
        <w:rPr>
          <w:rFonts w:ascii="맑은 고딕" w:eastAsia="맑은 고딕" w:hAnsi="맑은 고딕"/>
          <w:spacing w:val="20"/>
          <w:sz w:val="25"/>
          <w:szCs w:val="25"/>
        </w:rPr>
      </w:pPr>
      <w:proofErr w:type="gramStart"/>
      <w:r w:rsidRPr="00892865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제품명 :</w:t>
      </w:r>
      <w:proofErr w:type="gramEnd"/>
      <w:r w:rsidRPr="00892865">
        <w:rPr>
          <w:rFonts w:hint="eastAsia"/>
          <w:sz w:val="25"/>
          <w:szCs w:val="25"/>
        </w:rPr>
        <w:t xml:space="preserve"> </w:t>
      </w:r>
      <w:r w:rsidR="00AE767F" w:rsidRPr="00892865">
        <w:rPr>
          <w:rFonts w:ascii="맑은 고딕" w:eastAsia="맑은 고딕" w:hAnsi="맑은 고딕"/>
          <w:b/>
          <w:bCs/>
          <w:spacing w:val="20"/>
          <w:sz w:val="25"/>
          <w:szCs w:val="25"/>
        </w:rPr>
        <w:t>DC-T7188WRA</w:t>
      </w:r>
      <w:r w:rsidR="00864E1D" w:rsidRPr="00892865">
        <w:rPr>
          <w:rFonts w:ascii="맑은 고딕" w:eastAsia="맑은 고딕" w:hAnsi="맑은 고딕" w:hint="eastAsia"/>
          <w:b/>
          <w:bCs/>
          <w:color w:val="000000" w:themeColor="text1"/>
          <w:spacing w:val="20"/>
          <w:sz w:val="25"/>
          <w:szCs w:val="25"/>
        </w:rPr>
        <w:t>(출시예정)</w:t>
      </w:r>
      <w:r w:rsidR="00AE767F" w:rsidRPr="00892865">
        <w:rPr>
          <w:rFonts w:ascii="맑은 고딕" w:eastAsia="맑은 고딕" w:hAnsi="맑은 고딕" w:hint="eastAsia"/>
          <w:b/>
          <w:bCs/>
          <w:color w:val="000000" w:themeColor="text1"/>
          <w:spacing w:val="20"/>
          <w:sz w:val="25"/>
          <w:szCs w:val="25"/>
        </w:rPr>
        <w:t xml:space="preserve"> </w:t>
      </w:r>
      <w:r w:rsidR="00A92901" w:rsidRPr="00892865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</w:t>
      </w:r>
      <w:r w:rsidR="00AE767F" w:rsidRPr="00892865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NOVA Line 4K 22배 AI IR 줌 </w:t>
      </w:r>
      <w:proofErr w:type="spellStart"/>
      <w:r w:rsidR="00AE767F" w:rsidRPr="00892865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뷸렛</w:t>
      </w:r>
      <w:proofErr w:type="spellEnd"/>
      <w:r w:rsidR="00AE767F" w:rsidRPr="00892865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카메라</w:t>
      </w:r>
      <w:r w:rsidR="00A92901" w:rsidRPr="00892865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4BF5173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0AA47761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62848C78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1/1.2형(8.56MP) 플래그십 이미지 센서</w:t>
      </w:r>
    </w:p>
    <w:p w14:paraId="120DB555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AF 광학 줌 렌즈 (f=9.9 - 217.09mm), 22배 줌</w:t>
      </w:r>
    </w:p>
    <w:p w14:paraId="32F23A46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516E2B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516E2B">
        <w:rPr>
          <w:rFonts w:ascii="맑은 고딕" w:eastAsia="맑은 고딕" w:hAnsi="맑은 고딕" w:hint="eastAsia"/>
          <w:spacing w:val="-20"/>
          <w:szCs w:val="20"/>
        </w:rPr>
        <w:t xml:space="preserve"> 110m)</w:t>
      </w:r>
    </w:p>
    <w:p w14:paraId="11B25258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516E2B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516E2B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010DB551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05F19283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AI 고급 영상 분석</w:t>
      </w:r>
    </w:p>
    <w:p w14:paraId="1F8E53E8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32359F9D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4E392AA8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02263E59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103286E5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/>
          <w:spacing w:val="-20"/>
          <w:szCs w:val="20"/>
        </w:rPr>
        <w:t>ONVIF Profile S/T/M</w:t>
      </w:r>
    </w:p>
    <w:p w14:paraId="7D6DB942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516E2B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516E2B">
        <w:rPr>
          <w:rFonts w:ascii="맑은 고딕" w:eastAsia="맑은 고딕" w:hAnsi="맑은 고딕" w:hint="eastAsia"/>
          <w:spacing w:val="-20"/>
          <w:szCs w:val="20"/>
        </w:rPr>
        <w:t>/시간)</w:t>
      </w:r>
    </w:p>
    <w:p w14:paraId="7569276A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5E19F2E2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2487BF2A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/>
          <w:spacing w:val="-20"/>
          <w:szCs w:val="20"/>
        </w:rPr>
        <w:t xml:space="preserve">12VDC, </w:t>
      </w:r>
      <w:proofErr w:type="gramStart"/>
      <w:r w:rsidRPr="00516E2B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516E2B">
        <w:rPr>
          <w:rFonts w:ascii="맑은 고딕" w:eastAsia="맑은 고딕" w:hAnsi="맑은 고딕"/>
          <w:spacing w:val="-20"/>
          <w:szCs w:val="20"/>
        </w:rPr>
        <w:t>IEEE 802.3at, Class 4)</w:t>
      </w:r>
    </w:p>
    <w:p w14:paraId="06BD79CA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CVBS 비디오 출력</w:t>
      </w:r>
    </w:p>
    <w:p w14:paraId="2DF5F175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4F3CDC63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CDF955C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5871CAA1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516E2B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516E2B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20776505" w14:textId="77777777" w:rsidR="00516E2B" w:rsidRP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061C8539" w14:textId="1F6B4530" w:rsidR="00516E2B" w:rsidRDefault="00516E2B" w:rsidP="00516E2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516E2B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303B5CBD" w14:textId="77777777" w:rsidR="00516E2B" w:rsidRPr="007E1734" w:rsidRDefault="00516E2B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7C8C8EA6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CE5507" w:rsidRPr="00CE5507">
        <w:rPr>
          <w:rFonts w:ascii="맑은 고딕" w:eastAsia="맑은 고딕" w:hAnsi="맑은 고딕" w:hint="eastAsia"/>
          <w:spacing w:val="-20"/>
          <w:szCs w:val="20"/>
        </w:rPr>
        <w:t>8.56MP 이면조사형 12.84mm(1/1.2형) CMOS</w:t>
      </w:r>
    </w:p>
    <w:p w14:paraId="0DDD9CDD" w14:textId="7E86C541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CE5507" w:rsidRPr="00CE5507">
        <w:rPr>
          <w:rFonts w:ascii="맑은 고딕" w:eastAsia="맑은 고딕" w:hAnsi="맑은 고딕"/>
          <w:spacing w:val="-20"/>
          <w:szCs w:val="20"/>
        </w:rPr>
        <w:t>3840 x 2160</w:t>
      </w:r>
    </w:p>
    <w:p w14:paraId="56EADCCC" w14:textId="6BC8376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36C7644E" w14:textId="67EC20E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f=9.9 - 217.09mm (22배)</w:t>
      </w:r>
    </w:p>
    <w:p w14:paraId="068F9436" w14:textId="0C5400A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/>
          <w:spacing w:val="-20"/>
          <w:szCs w:val="20"/>
        </w:rPr>
        <w:t>F1.4 - 4.94</w:t>
      </w:r>
    </w:p>
    <w:p w14:paraId="42B5EB74" w14:textId="74A7121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1832980F" w14:textId="0F5E2459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 xml:space="preserve"> 수동 (1/30 ~ 1/10,000), </w:t>
      </w:r>
      <w:proofErr w:type="spellStart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안티플리커</w:t>
      </w:r>
      <w:proofErr w:type="spellEnd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, 슬로우 셔터(1/7.5, 1/15)</w:t>
      </w:r>
    </w:p>
    <w:p w14:paraId="17050720" w14:textId="38692D20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645DB99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110m (6개)</w:t>
      </w:r>
    </w:p>
    <w:p w14:paraId="274D516D" w14:textId="4B0CC442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3094C9EE" w14:textId="339F7B14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BDAE794" w14:textId="7777777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5DA197C0" w14:textId="03E10DCB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1B478D6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2308441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속성 감지</w:t>
      </w:r>
    </w:p>
    <w:p w14:paraId="0F281AFE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사람: 성별, 나이, 모자, 가방, 색상</w:t>
      </w:r>
    </w:p>
    <w:p w14:paraId="10A03B7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차량: 종류(승용차, 트럭, 버스, 바이크, 기타), 색상</w:t>
      </w:r>
    </w:p>
    <w:p w14:paraId="6E154E97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얼굴: 성별, 나이, 모자, 안경, 마스크</w:t>
      </w:r>
    </w:p>
    <w:p w14:paraId="4274F050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1B3417D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- 침입, 배회, 라인 </w:t>
      </w:r>
      <w:proofErr w:type="spellStart"/>
      <w:r w:rsidRPr="00D1643A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D1643A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3883405D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고급 분석</w:t>
      </w:r>
    </w:p>
    <w:p w14:paraId="7159A3EF" w14:textId="0195E37A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군집 감지, 유기된 물체 감지, 사라진 물체 감지, 쓰러짐 감지, 폭력 감지</w:t>
      </w:r>
      <w:r w:rsidR="003E63FE">
        <w:rPr>
          <w:rFonts w:ascii="맑은 고딕" w:eastAsia="맑은 고딕" w:hAnsi="맑은 고딕" w:hint="eastAsia"/>
          <w:spacing w:val="-20"/>
          <w:szCs w:val="20"/>
        </w:rPr>
        <w:t xml:space="preserve">,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384152D5" w14:textId="16F303AF" w:rsid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160F22B4" w14:textId="5DB30B23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0C40F993" w14:textId="66A17817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691EA81D" w14:textId="6D6D8715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1DEF21C1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, 얼굴 감지, 군집 감지, 유기된 물체 감지, 사라진 물체 감지, 쓰러짐 감지, 폭력 감지, 알람 입력, 이상 음원 감지</w:t>
      </w:r>
    </w:p>
    <w:p w14:paraId="0DB77748" w14:textId="25F2C6FA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11615BE4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04448EA3" w:rsidR="00DB1475" w:rsidRDefault="00DB1475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</w:p>
    <w:p w14:paraId="415C4CD3" w14:textId="5E90BBF3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1794C063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/>
          <w:spacing w:val="-20"/>
          <w:szCs w:val="20"/>
        </w:rPr>
        <w:t>12VDC, PoE(IEEE 802.3at, Class 4)</w:t>
      </w:r>
    </w:p>
    <w:p w14:paraId="4EB96F66" w14:textId="40A566BD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KC</w:t>
      </w:r>
    </w:p>
    <w:p w14:paraId="35F313B6" w14:textId="616B3C78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</w:t>
      </w:r>
      <w:r w:rsidR="00651904" w:rsidRPr="00651904">
        <w:rPr>
          <w:rFonts w:ascii="맑은 고딕" w:eastAsia="맑은 고딕" w:hAnsi="맑은 고딕" w:hint="eastAsia"/>
          <w:spacing w:val="-20"/>
          <w:szCs w:val="20"/>
        </w:rPr>
        <w:t>W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/>
          <w:spacing w:val="-20"/>
          <w:szCs w:val="20"/>
        </w:rPr>
        <w:t>127.5mm x 122.5mm x 402mm</w:t>
      </w:r>
    </w:p>
    <w:p w14:paraId="7D9AE909" w14:textId="79214783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4240" w:rsidRPr="00014240">
        <w:rPr>
          <w:rFonts w:ascii="맑은 고딕" w:eastAsia="맑은 고딕" w:hAnsi="맑은 고딕"/>
          <w:spacing w:val="-20"/>
          <w:szCs w:val="20"/>
        </w:rPr>
        <w:t>3.95kg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864E1D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1A33"/>
    <w:rsid w:val="00066656"/>
    <w:rsid w:val="000A1F84"/>
    <w:rsid w:val="000B7E85"/>
    <w:rsid w:val="000C2BF8"/>
    <w:rsid w:val="000E2078"/>
    <w:rsid w:val="000E54CC"/>
    <w:rsid w:val="000F5E92"/>
    <w:rsid w:val="00114301"/>
    <w:rsid w:val="00114FA1"/>
    <w:rsid w:val="00143530"/>
    <w:rsid w:val="0014618B"/>
    <w:rsid w:val="00151F47"/>
    <w:rsid w:val="001638B7"/>
    <w:rsid w:val="00163A43"/>
    <w:rsid w:val="001838D1"/>
    <w:rsid w:val="001A3059"/>
    <w:rsid w:val="001A3728"/>
    <w:rsid w:val="001B1F2A"/>
    <w:rsid w:val="001B70AE"/>
    <w:rsid w:val="001D0155"/>
    <w:rsid w:val="0023597F"/>
    <w:rsid w:val="0023715D"/>
    <w:rsid w:val="00252EE8"/>
    <w:rsid w:val="00266FD4"/>
    <w:rsid w:val="00275F2B"/>
    <w:rsid w:val="0028493F"/>
    <w:rsid w:val="00291CD3"/>
    <w:rsid w:val="002A6C98"/>
    <w:rsid w:val="002B0856"/>
    <w:rsid w:val="002C2963"/>
    <w:rsid w:val="002E14A0"/>
    <w:rsid w:val="002F2C4A"/>
    <w:rsid w:val="00316A75"/>
    <w:rsid w:val="003401C0"/>
    <w:rsid w:val="003679F1"/>
    <w:rsid w:val="003C68CB"/>
    <w:rsid w:val="003E63FE"/>
    <w:rsid w:val="003F3BF0"/>
    <w:rsid w:val="00401703"/>
    <w:rsid w:val="00405CBC"/>
    <w:rsid w:val="00463815"/>
    <w:rsid w:val="00481AAB"/>
    <w:rsid w:val="004A3501"/>
    <w:rsid w:val="004B1285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76B33"/>
    <w:rsid w:val="00584D98"/>
    <w:rsid w:val="005966CD"/>
    <w:rsid w:val="005C4DA8"/>
    <w:rsid w:val="005C7BBB"/>
    <w:rsid w:val="005E6F42"/>
    <w:rsid w:val="006137DA"/>
    <w:rsid w:val="006274BF"/>
    <w:rsid w:val="006357A1"/>
    <w:rsid w:val="00646AA7"/>
    <w:rsid w:val="00651904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47624"/>
    <w:rsid w:val="007A242B"/>
    <w:rsid w:val="007A4248"/>
    <w:rsid w:val="007D4550"/>
    <w:rsid w:val="007E1734"/>
    <w:rsid w:val="007E4A05"/>
    <w:rsid w:val="008448DA"/>
    <w:rsid w:val="00847B09"/>
    <w:rsid w:val="00853833"/>
    <w:rsid w:val="00864E1D"/>
    <w:rsid w:val="00867E37"/>
    <w:rsid w:val="00870BD0"/>
    <w:rsid w:val="00880DAA"/>
    <w:rsid w:val="00892865"/>
    <w:rsid w:val="008946F9"/>
    <w:rsid w:val="008B006D"/>
    <w:rsid w:val="008B09A0"/>
    <w:rsid w:val="008D1A6A"/>
    <w:rsid w:val="00904100"/>
    <w:rsid w:val="00930C62"/>
    <w:rsid w:val="009805DF"/>
    <w:rsid w:val="00990262"/>
    <w:rsid w:val="009D163C"/>
    <w:rsid w:val="009E5563"/>
    <w:rsid w:val="009E6C57"/>
    <w:rsid w:val="00A402D5"/>
    <w:rsid w:val="00A437CE"/>
    <w:rsid w:val="00A5639B"/>
    <w:rsid w:val="00A92901"/>
    <w:rsid w:val="00AA20EC"/>
    <w:rsid w:val="00AA5AB1"/>
    <w:rsid w:val="00AE247B"/>
    <w:rsid w:val="00AE767F"/>
    <w:rsid w:val="00B02827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5507"/>
    <w:rsid w:val="00CF7394"/>
    <w:rsid w:val="00D1643A"/>
    <w:rsid w:val="00D5003E"/>
    <w:rsid w:val="00D502DA"/>
    <w:rsid w:val="00D83792"/>
    <w:rsid w:val="00DB1475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47313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115</cp:revision>
  <dcterms:created xsi:type="dcterms:W3CDTF">2022-05-20T06:29:00Z</dcterms:created>
  <dcterms:modified xsi:type="dcterms:W3CDTF">2025-06-13T03:27:00Z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