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32F29C7F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r>
        <w:rPr>
          <w:rFonts w:hint="eastAsia"/>
        </w:rPr>
        <w:t xml:space="preserve"> </w:t>
      </w:r>
      <w:r w:rsidR="00372BF9" w:rsidRPr="00372BF9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IR-310D (스탠다드)</w:t>
      </w:r>
      <w:r w:rsidR="00372BF9" w:rsidRPr="00372BF9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proofErr w:type="spellStart"/>
      <w:r w:rsidR="001F7E62" w:rsidRPr="001F7E62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시큐리티</w:t>
      </w:r>
      <w:proofErr w:type="spellEnd"/>
      <w:r w:rsidR="001F7E62" w:rsidRPr="001F7E62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워크스테이션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D251CC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4FBEA6A4" w14:textId="4A599878" w:rsidR="00D251CC" w:rsidRPr="006B7F9B" w:rsidRDefault="00DE27CD" w:rsidP="006B7F9B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3FF68C45" w14:textId="77777777" w:rsidR="00372BF9" w:rsidRPr="00372BF9" w:rsidRDefault="00372BF9" w:rsidP="00372BF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아이디스 모듈형, VMS </w:t>
      </w:r>
      <w:proofErr w:type="spellStart"/>
      <w:r w:rsidRPr="00372BF9">
        <w:rPr>
          <w:rFonts w:ascii="맑은 고딕" w:eastAsia="맑은 고딕" w:hAnsi="맑은 고딕" w:hint="eastAsia"/>
          <w:spacing w:val="-20"/>
          <w:szCs w:val="20"/>
        </w:rPr>
        <w:t>iNEX</w:t>
      </w:r>
      <w:proofErr w:type="spellEnd"/>
      <w:r w:rsidRPr="00372BF9">
        <w:rPr>
          <w:rFonts w:ascii="맑은 고딕" w:eastAsia="맑은 고딕" w:hAnsi="맑은 고딕" w:hint="eastAsia"/>
          <w:spacing w:val="-20"/>
          <w:szCs w:val="20"/>
        </w:rPr>
        <w:t>솔루션 탑재</w:t>
      </w:r>
    </w:p>
    <w:p w14:paraId="707017D8" w14:textId="77777777" w:rsidR="00372BF9" w:rsidRPr="00372BF9" w:rsidRDefault="00372BF9" w:rsidP="00372BF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스토리지 구성 : 8 SATA + 3 </w:t>
      </w:r>
      <w:proofErr w:type="spellStart"/>
      <w:r w:rsidRPr="00372BF9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Pr="00372BF9">
        <w:rPr>
          <w:rFonts w:ascii="맑은 고딕" w:eastAsia="맑은 고딕" w:hAnsi="맑은 고딕" w:hint="eastAsia"/>
          <w:spacing w:val="-20"/>
          <w:szCs w:val="20"/>
        </w:rPr>
        <w:t>포트</w:t>
      </w:r>
    </w:p>
    <w:p w14:paraId="174F9F13" w14:textId="77777777" w:rsidR="00372BF9" w:rsidRPr="00372BF9" w:rsidRDefault="00372BF9" w:rsidP="00372BF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72BF9">
        <w:rPr>
          <w:rFonts w:ascii="맑은 고딕" w:eastAsia="맑은 고딕" w:hAnsi="맑은 고딕" w:hint="eastAsia"/>
          <w:spacing w:val="-20"/>
          <w:szCs w:val="20"/>
        </w:rPr>
        <w:t>녹화 데이터 속도 최대 400Mbps (64채널 동시 녹화 권장)</w:t>
      </w:r>
    </w:p>
    <w:p w14:paraId="64965B11" w14:textId="77777777" w:rsidR="00372BF9" w:rsidRPr="00372BF9" w:rsidRDefault="00372BF9" w:rsidP="00372BF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IP 카메라, 아날로그DVR, TVR, </w:t>
      </w:r>
      <w:proofErr w:type="spellStart"/>
      <w:r w:rsidRPr="00372BF9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 NVR 및 </w:t>
      </w:r>
      <w:proofErr w:type="spellStart"/>
      <w:r w:rsidRPr="00372BF9">
        <w:rPr>
          <w:rFonts w:ascii="맑은 고딕" w:eastAsia="맑은 고딕" w:hAnsi="맑은 고딕" w:hint="eastAsia"/>
          <w:spacing w:val="-20"/>
          <w:szCs w:val="20"/>
        </w:rPr>
        <w:t>엔코더와</w:t>
      </w:r>
      <w:proofErr w:type="spellEnd"/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 같은 IDIS 제품과의 완벽한 호환성</w:t>
      </w:r>
    </w:p>
    <w:p w14:paraId="773079BB" w14:textId="77777777" w:rsidR="00372BF9" w:rsidRPr="00372BF9" w:rsidRDefault="00372BF9" w:rsidP="00372BF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2U </w:t>
      </w:r>
      <w:proofErr w:type="spellStart"/>
      <w:r w:rsidRPr="00372BF9">
        <w:rPr>
          <w:rFonts w:ascii="맑은 고딕" w:eastAsia="맑은 고딕" w:hAnsi="맑은 고딕" w:hint="eastAsia"/>
          <w:spacing w:val="-20"/>
          <w:szCs w:val="20"/>
        </w:rPr>
        <w:t>랙</w:t>
      </w:r>
      <w:proofErr w:type="spellEnd"/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 타입</w:t>
      </w:r>
    </w:p>
    <w:p w14:paraId="19BB03FB" w14:textId="77777777" w:rsidR="00372BF9" w:rsidRPr="00372BF9" w:rsidRDefault="00372BF9" w:rsidP="00372BF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372BF9">
        <w:rPr>
          <w:rFonts w:ascii="맑은 고딕" w:eastAsia="맑은 고딕" w:hAnsi="맑은 고딕" w:hint="eastAsia"/>
          <w:spacing w:val="-20"/>
          <w:szCs w:val="20"/>
        </w:rPr>
        <w:t>H.264, H.265 코덱 및 지능형 코덱 지원</w:t>
      </w:r>
    </w:p>
    <w:p w14:paraId="23FE9577" w14:textId="36947034" w:rsidR="00372BF9" w:rsidRPr="00D251CC" w:rsidRDefault="00372BF9" w:rsidP="00372BF9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proofErr w:type="spellStart"/>
      <w:r w:rsidRPr="00372BF9">
        <w:rPr>
          <w:rFonts w:ascii="맑은 고딕" w:eastAsia="맑은 고딕" w:hAnsi="맑은 고딕" w:hint="eastAsia"/>
          <w:spacing w:val="-20"/>
          <w:szCs w:val="20"/>
        </w:rPr>
        <w:t>Onvif</w:t>
      </w:r>
      <w:proofErr w:type="spellEnd"/>
      <w:r w:rsidRPr="00372BF9">
        <w:rPr>
          <w:rFonts w:ascii="맑은 고딕" w:eastAsia="맑은 고딕" w:hAnsi="맑은 고딕" w:hint="eastAsia"/>
          <w:spacing w:val="-20"/>
          <w:szCs w:val="20"/>
        </w:rPr>
        <w:t xml:space="preserve"> Profile S, Axis, Panasonic 외 다수 프로토콜 지원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4B69B7DE" w14:textId="7A74B69B" w:rsidR="00961A90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소프트 </w:t>
      </w:r>
      <w:proofErr w:type="spellStart"/>
      <w:r w:rsidRPr="001F7E62">
        <w:rPr>
          <w:rFonts w:ascii="맑은 고딕" w:eastAsia="맑은 고딕" w:hAnsi="맑은 고딕" w:hint="eastAsia"/>
          <w:spacing w:val="-20"/>
          <w:szCs w:val="20"/>
        </w:rPr>
        <w:t>웨어</w:t>
      </w:r>
      <w:proofErr w:type="spell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675CA7"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 xml:space="preserve">아이디스 모듈형 VMS, </w:t>
      </w:r>
      <w:proofErr w:type="spellStart"/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iNEX</w:t>
      </w:r>
      <w:proofErr w:type="spellEnd"/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솔루션 탑재</w:t>
      </w:r>
    </w:p>
    <w:p w14:paraId="70411E8E" w14:textId="02DEB665" w:rsidR="001F7E62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>네트워크 연결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2 GbE RJ-45 Ports (1000Base-T)</w:t>
      </w:r>
    </w:p>
    <w:p w14:paraId="1456CA1A" w14:textId="13CAF45F" w:rsidR="001F7E62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>녹화 데이터 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최대 400Mbps (64채널 동시 녹화 권장)</w:t>
      </w:r>
    </w:p>
    <w:p w14:paraId="5591E96C" w14:textId="53210EE7" w:rsidR="001F7E62" w:rsidRDefault="001F7E62" w:rsidP="00372BF9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>하드 디스크드라이브 구성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 xml:space="preserve">8 SATA + 3 </w:t>
      </w:r>
      <w:proofErr w:type="spellStart"/>
      <w:r w:rsidR="00372BF9" w:rsidRPr="00372BF9">
        <w:rPr>
          <w:rFonts w:ascii="맑은 고딕" w:eastAsia="맑은 고딕" w:hAnsi="맑은 고딕"/>
          <w:spacing w:val="-20"/>
          <w:szCs w:val="20"/>
        </w:rPr>
        <w:t>eSATA</w:t>
      </w:r>
      <w:proofErr w:type="spellEnd"/>
      <w:r w:rsidR="00372BF9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372BF9">
        <w:rPr>
          <w:rFonts w:ascii="맑은 고딕" w:eastAsia="맑은 고딕" w:hAnsi="맑은 고딕"/>
          <w:spacing w:val="-20"/>
          <w:szCs w:val="20"/>
        </w:rPr>
        <w:t xml:space="preserve">/ </w:t>
      </w:r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RAID 1, 5, 10 지원</w:t>
      </w:r>
    </w:p>
    <w:p w14:paraId="7D9AE909" w14:textId="380929BC" w:rsidR="00675CA7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/>
          <w:spacing w:val="-20"/>
          <w:szCs w:val="20"/>
        </w:rPr>
        <w:t>SSD</w:t>
      </w:r>
      <w:r>
        <w:rPr>
          <w:rFonts w:ascii="맑은 고딕" w:eastAsia="맑은 고딕" w:hAnsi="맑은 고딕"/>
          <w:spacing w:val="-20"/>
          <w:szCs w:val="20"/>
        </w:rPr>
        <w:t xml:space="preserve"> : </w:t>
      </w:r>
      <w:r w:rsidRPr="001F7E62">
        <w:rPr>
          <w:rFonts w:ascii="맑은 고딕" w:eastAsia="맑은 고딕" w:hAnsi="맑은 고딕" w:hint="eastAsia"/>
          <w:spacing w:val="-20"/>
          <w:szCs w:val="20"/>
        </w:rPr>
        <w:t>240G SSD (운영체제 전용)</w:t>
      </w:r>
      <w:r>
        <w:rPr>
          <w:rFonts w:ascii="맑은 고딕" w:eastAsia="맑은 고딕" w:hAnsi="맑은 고딕"/>
          <w:spacing w:val="-20"/>
          <w:szCs w:val="20"/>
        </w:rPr>
        <w:tab/>
      </w:r>
    </w:p>
    <w:p w14:paraId="5292D076" w14:textId="1D06A659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>운영체제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Windows Embedded 10 IoT Enterprise</w:t>
      </w:r>
    </w:p>
    <w:p w14:paraId="73B5E333" w14:textId="62D006FE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>프로세서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Intel® I5-10500, 3.1GHz</w:t>
      </w:r>
    </w:p>
    <w:p w14:paraId="0581B9C3" w14:textId="76BE19C4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>메모리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DDR4 PC-21300, 16GB</w:t>
      </w:r>
    </w:p>
    <w:p w14:paraId="02079DAE" w14:textId="7BFA0364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>비디오 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2 HDMI</w:t>
      </w:r>
    </w:p>
    <w:p w14:paraId="67B6FD3D" w14:textId="7B86304E" w:rsidR="001F7E62" w:rsidRDefault="001F7E62" w:rsidP="00372BF9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/>
          <w:spacing w:val="-20"/>
          <w:szCs w:val="20"/>
        </w:rPr>
        <w:t>USB</w:t>
      </w:r>
      <w:r>
        <w:rPr>
          <w:rFonts w:ascii="맑은 고딕" w:eastAsia="맑은 고딕" w:hAnsi="맑은 고딕"/>
          <w:spacing w:val="-20"/>
          <w:szCs w:val="20"/>
        </w:rPr>
        <w:t xml:space="preserve"> : </w:t>
      </w:r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전면: 2개 (USB 2.0 x 2)</w:t>
      </w:r>
      <w:r w:rsidR="00372BF9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372BF9">
        <w:rPr>
          <w:rFonts w:ascii="맑은 고딕" w:eastAsia="맑은 고딕" w:hAnsi="맑은 고딕"/>
          <w:spacing w:val="-20"/>
          <w:szCs w:val="20"/>
        </w:rPr>
        <w:t xml:space="preserve">/ </w:t>
      </w:r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후면: 4개 (USB 3.0 x 3, USB TYPE-C x 1)</w:t>
      </w:r>
    </w:p>
    <w:p w14:paraId="1F29160D" w14:textId="411DBCA9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동작 온도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904808">
        <w:rPr>
          <w:rFonts w:ascii="맑은 고딕" w:eastAsia="맑은 고딕" w:hAnsi="맑은 고딕"/>
          <w:spacing w:val="-20"/>
          <w:szCs w:val="20"/>
        </w:rPr>
        <w:t>0° ~ 40°C</w:t>
      </w:r>
    </w:p>
    <w:p w14:paraId="2CDB6F32" w14:textId="44E17D70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동작 습도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904808">
        <w:rPr>
          <w:rFonts w:ascii="맑은 고딕" w:eastAsia="맑은 고딕" w:hAnsi="맑은 고딕"/>
          <w:spacing w:val="-20"/>
          <w:szCs w:val="20"/>
        </w:rPr>
        <w:t>0% ~ 90%</w:t>
      </w:r>
    </w:p>
    <w:p w14:paraId="1996150C" w14:textId="2516B546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전원 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220VAC</w:t>
      </w:r>
    </w:p>
    <w:p w14:paraId="54162A28" w14:textId="61382620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전원 공급 장치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듀얼 파워 (Redundant SMPS)</w:t>
      </w:r>
    </w:p>
    <w:p w14:paraId="2932690E" w14:textId="7AA96E82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전력 소비량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120w x 2</w:t>
      </w:r>
    </w:p>
    <w:p w14:paraId="1A16F6F0" w14:textId="3CFC9F38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KC, FCC, CE, CB, UL, PSE</w:t>
      </w:r>
    </w:p>
    <w:p w14:paraId="7CEFB3E5" w14:textId="136CDED0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형태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 xml:space="preserve">2U </w:t>
      </w:r>
      <w:proofErr w:type="spellStart"/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>랙</w:t>
      </w:r>
      <w:proofErr w:type="spellEnd"/>
      <w:r w:rsidR="00372BF9" w:rsidRPr="00372BF9">
        <w:rPr>
          <w:rFonts w:ascii="맑은 고딕" w:eastAsia="맑은 고딕" w:hAnsi="맑은 고딕" w:hint="eastAsia"/>
          <w:spacing w:val="-20"/>
          <w:szCs w:val="20"/>
        </w:rPr>
        <w:t xml:space="preserve"> 타입</w:t>
      </w:r>
    </w:p>
    <w:p w14:paraId="0E105756" w14:textId="54210464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외형 치수(W x H x D)</w:t>
      </w:r>
      <w:r>
        <w:rPr>
          <w:rFonts w:ascii="맑은 고딕" w:eastAsia="맑은 고딕" w:hAnsi="맑은 고딕"/>
          <w:spacing w:val="-20"/>
          <w:szCs w:val="20"/>
        </w:rPr>
        <w:t xml:space="preserve"> 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482.6mm x 88mm x 523.5mm</w:t>
      </w:r>
    </w:p>
    <w:p w14:paraId="4AFBB564" w14:textId="6805D374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372BF9" w:rsidRPr="00372BF9">
        <w:rPr>
          <w:rFonts w:ascii="맑은 고딕" w:eastAsia="맑은 고딕" w:hAnsi="맑은 고딕"/>
          <w:spacing w:val="-20"/>
          <w:szCs w:val="20"/>
        </w:rPr>
        <w:t>12.6kg</w:t>
      </w:r>
    </w:p>
    <w:p w14:paraId="48E19EFE" w14:textId="77777777" w:rsidR="00904808" w:rsidRDefault="00904808" w:rsidP="00904808">
      <w:pPr>
        <w:tabs>
          <w:tab w:val="left" w:pos="3150"/>
        </w:tabs>
        <w:spacing w:line="260" w:lineRule="exact"/>
        <w:ind w:leftChars="100" w:left="200" w:firstLineChars="300" w:firstLine="480"/>
        <w:rPr>
          <w:rFonts w:ascii="맑은 고딕" w:eastAsia="맑은 고딕" w:hAnsi="맑은 고딕"/>
          <w:spacing w:val="-20"/>
          <w:szCs w:val="20"/>
        </w:rPr>
      </w:pPr>
    </w:p>
    <w:p w14:paraId="6E2A52C9" w14:textId="77777777" w:rsidR="001F7E62" w:rsidRPr="00BF7A5E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1F7E62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372BF9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51F47"/>
    <w:rsid w:val="001638B7"/>
    <w:rsid w:val="001F7E62"/>
    <w:rsid w:val="00237ADC"/>
    <w:rsid w:val="0024578C"/>
    <w:rsid w:val="00252EE8"/>
    <w:rsid w:val="00291CD3"/>
    <w:rsid w:val="002B0856"/>
    <w:rsid w:val="00316A75"/>
    <w:rsid w:val="00365336"/>
    <w:rsid w:val="003679F1"/>
    <w:rsid w:val="00372BF9"/>
    <w:rsid w:val="003C68CB"/>
    <w:rsid w:val="003F3BF0"/>
    <w:rsid w:val="00405CBC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75CA7"/>
    <w:rsid w:val="006B10C9"/>
    <w:rsid w:val="006B3054"/>
    <w:rsid w:val="006B7F9B"/>
    <w:rsid w:val="007026EA"/>
    <w:rsid w:val="00710BF1"/>
    <w:rsid w:val="00717568"/>
    <w:rsid w:val="007234E0"/>
    <w:rsid w:val="00747624"/>
    <w:rsid w:val="007A4248"/>
    <w:rsid w:val="007D4550"/>
    <w:rsid w:val="008448DA"/>
    <w:rsid w:val="00847B09"/>
    <w:rsid w:val="00867E37"/>
    <w:rsid w:val="008946F9"/>
    <w:rsid w:val="00904808"/>
    <w:rsid w:val="00926AF8"/>
    <w:rsid w:val="00930C62"/>
    <w:rsid w:val="00961A90"/>
    <w:rsid w:val="00990262"/>
    <w:rsid w:val="00A37C18"/>
    <w:rsid w:val="00A437CE"/>
    <w:rsid w:val="00A43E6F"/>
    <w:rsid w:val="00A5639B"/>
    <w:rsid w:val="00A822C5"/>
    <w:rsid w:val="00AA5AB1"/>
    <w:rsid w:val="00AE247B"/>
    <w:rsid w:val="00B02827"/>
    <w:rsid w:val="00B74179"/>
    <w:rsid w:val="00B760CF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D50B9"/>
    <w:rsid w:val="00CF7394"/>
    <w:rsid w:val="00D251CC"/>
    <w:rsid w:val="00D5003E"/>
    <w:rsid w:val="00D502DA"/>
    <w:rsid w:val="00D83792"/>
    <w:rsid w:val="00DA2121"/>
    <w:rsid w:val="00DB1475"/>
    <w:rsid w:val="00DE27CD"/>
    <w:rsid w:val="00DE6A21"/>
    <w:rsid w:val="00E21649"/>
    <w:rsid w:val="00E22BAE"/>
    <w:rsid w:val="00E40E01"/>
    <w:rsid w:val="00E64FE5"/>
    <w:rsid w:val="00E7263C"/>
    <w:rsid w:val="00E735F2"/>
    <w:rsid w:val="00E75A31"/>
    <w:rsid w:val="00E811DC"/>
    <w:rsid w:val="00E93BE9"/>
    <w:rsid w:val="00EC42D1"/>
    <w:rsid w:val="00EF3C78"/>
    <w:rsid w:val="00EF494C"/>
    <w:rsid w:val="00F1706D"/>
    <w:rsid w:val="00F62C3A"/>
    <w:rsid w:val="00F72247"/>
    <w:rsid w:val="00F959BD"/>
    <w:rsid w:val="00F96E8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38</cp:revision>
  <dcterms:created xsi:type="dcterms:W3CDTF">2022-05-20T06:29:00Z</dcterms:created>
  <dcterms:modified xsi:type="dcterms:W3CDTF">2022-07-01T08:47:00Z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